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Creedon Michael C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DOMINO'S PIZZA</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FRANK LLOYD WRIGHT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ANN ARBOR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DOMINOS PIZZA INC</w:t>
              </w:r>
            </w:hyperlink>
            <w:r>
              <w:rPr/>
              <w:t xml:space="preserve"> [ </w:t>
            </w:r>
            <w:r>
              <w:rPr>
                <w:rFonts w:ascii="Times;serif" w:hAnsi="Times;serif"/>
                <w:color w:val="0000FF"/>
                <w:sz w:val="24"/>
                <w:shd w:fill="FFFFFF" w:val="clear"/>
              </w:rPr>
              <w:t>DPZ</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W. Clementz, as attorney-in-fact for Michael C. Creedon,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2" w:after="283"/>
        <w:jc w:val="center"/>
        <w:rPr>
          <w:rFonts w:ascii="Times New Roman" w:hAnsi="Times New Roman"/>
          <w:b/>
          <w:color w:val="000000"/>
          <w:sz w:val="22"/>
        </w:rPr>
      </w:pPr>
      <w:bookmarkStart w:id="2" w:name="dpz-ex24_1.htm"/>
      <w:bookmarkStart w:id="3" w:name="ksdpzex24_1"/>
      <w:bookmarkEnd w:id="2"/>
      <w:bookmarkEnd w:id="3"/>
      <w:r>
        <w:rPr>
          <w:rFonts w:ascii="Times New Roman" w:hAnsi="Times New Roman"/>
          <w:b/>
          <w:color w:val="000000"/>
          <w:sz w:val="22"/>
        </w:rPr>
        <w:t>POWER OF ATTORNEY</w:t>
      </w:r>
      <w:r>
        <w:br w:type="page"/>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Know all by these present, that the undersigned hereby constitutes and appoints Ryan K. Mulally, Joseph W. Clementz and Stacey M. Rodriguez, signing singly, the undersigned's true and lawful attorney-in-fact to:</w:t>
      </w:r>
    </w:p>
    <w:p>
      <w:pPr>
        <w:pStyle w:val="TextBody"/>
        <w:bidi w:val="0"/>
        <w:spacing w:before="27"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Domino’s Pizza, Inc. (the “Company”), Forms 3, 4, and 5 in accordance with Section 16(a) of the Securities Exchange Act of 1934 and the rules thereunder;</w:t>
      </w:r>
    </w:p>
    <w:p>
      <w:pPr>
        <w:pStyle w:val="TextBody"/>
        <w:bidi w:val="0"/>
        <w:spacing w:before="27"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pStyle w:val="TextBody"/>
        <w:bidi w:val="0"/>
        <w:spacing w:before="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7" w:after="283"/>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2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w:t>
      </w:r>
    </w:p>
    <w:p>
      <w:pPr>
        <w:pStyle w:val="TextBody"/>
        <w:bidi w:val="0"/>
        <w:spacing w:before="28"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10th day of July, 2026.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7" w:after="283"/>
        <w:jc w:val="left"/>
        <w:rPr/>
      </w:pPr>
      <w:r>
        <w:rPr/>
        <w:t> </w:t>
      </w:r>
    </w:p>
    <w:p>
      <w:pPr>
        <w:pStyle w:val="TextBody"/>
        <w:bidi w:val="0"/>
        <w:spacing w:before="27" w:after="283"/>
        <w:jc w:val="left"/>
        <w:rPr/>
      </w:pPr>
      <w:r>
        <w:rPr/>
        <w:t> </w:t>
      </w:r>
    </w:p>
    <w:p>
      <w:pPr>
        <w:pStyle w:val="TextBody"/>
        <w:bidi w:val="0"/>
        <w:jc w:val="left"/>
        <w:rPr/>
      </w:pPr>
      <w:r>
        <w:rPr/>
        <w:t> </w:t>
      </w:r>
    </w:p>
    <w:p>
      <w:pPr>
        <w:pStyle w:val="TextBody"/>
        <w:bidi w:val="0"/>
        <w:spacing w:before="13" w:after="283"/>
        <w:jc w:val="left"/>
        <w:rPr>
          <w:rFonts w:ascii="Times New Roman" w:hAnsi="Times New Roman"/>
          <w:sz w:val="20"/>
        </w:rPr>
      </w:pPr>
      <w:r>
        <w:rPr>
          <w:rFonts w:ascii="Times New Roman" w:hAnsi="Times New Roman"/>
          <w:color w:val="000000"/>
          <w:sz w:val="22"/>
          <w:u w:val="single"/>
        </w:rPr>
        <w:t>/s/ Michael C. Creedon, Jr.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Print: </w:t>
      </w:r>
      <w:r>
        <w:rPr>
          <w:rFonts w:ascii="Times New Roman" w:hAnsi="Times New Roman"/>
          <w:color w:val="000000"/>
          <w:sz w:val="22"/>
          <w:u w:val="single"/>
        </w:rPr>
        <w:t>Michael C. Creedon, Jr.</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WITNESS: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/s/ Michael Fisher</w:t>
      </w:r>
      <w:r>
        <w:rPr>
          <w:rFonts w:ascii="Times New Roman" w:hAnsi="Times New Roman"/>
          <w:color w:val="000000"/>
          <w:sz w:val="20"/>
          <w:u w:val="single"/>
        </w:rPr>
        <w:t xml:space="preserve"> </w:t>
      </w:r>
    </w:p>
    <w:p>
      <w:pPr>
        <w:pStyle w:val="TextBody"/>
        <w:bidi w:val="0"/>
        <w:jc w:val="left"/>
        <w:rPr>
          <w:rFonts w:ascii="Times New Roman" w:hAnsi="Times New Roman"/>
          <w:sz w:val="20"/>
        </w:rPr>
      </w:pPr>
      <w:r>
        <w:rPr>
          <w:rFonts w:ascii="Times New Roman" w:hAnsi="Times New Roman"/>
          <w:color w:val="000000"/>
          <w:sz w:val="22"/>
        </w:rPr>
        <w:t>Print:</w:t>
      </w:r>
      <w:r>
        <w:rPr>
          <w:rFonts w:ascii="Times New Roman" w:hAnsi="Times New Roman"/>
          <w:color w:val="000000"/>
          <w:sz w:val="22"/>
          <w:u w:val="single"/>
        </w:rPr>
        <w:t>Michael Fisher</w:t>
      </w:r>
      <w:r>
        <w:rPr>
          <w:rFonts w:ascii="Times New Roman" w:hAnsi="Times New Roman"/>
          <w:color w:val="000000"/>
          <w:sz w:val="20"/>
          <w:u w:val="single"/>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STATE OF MASSACHUSETTS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COUNTY OF BARNSTABLE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On this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 Michael C. Creedon, Jr. personally appeared before me, and acknowledged that s/</w:t>
      </w:r>
      <w:r>
        <w:rPr>
          <w:rFonts w:ascii="Times New Roman" w:hAnsi="Times New Roman"/>
          <w:color w:val="000000"/>
          <w:sz w:val="22"/>
          <w:u w:val="single"/>
        </w:rPr>
        <w:t xml:space="preserve">he </w:t>
      </w:r>
      <w:r>
        <w:rPr>
          <w:rFonts w:ascii="Times New Roman" w:hAnsi="Times New Roman"/>
          <w:color w:val="000000"/>
          <w:sz w:val="22"/>
        </w:rPr>
        <w:t>executed the foregoing instrument for the purposes therein contained.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u w:val="single"/>
        </w:rPr>
        <w:t>/s/ Alycia McIntire</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Notary Public</w:t>
      </w:r>
    </w:p>
    <w:p>
      <w:pPr>
        <w:pStyle w:val="TextBody"/>
        <w:bidi w:val="0"/>
        <w:jc w:val="left"/>
        <w:rPr>
          <w:rFonts w:ascii="Times New Roman" w:hAnsi="Times New Roman"/>
          <w:color w:val="000000"/>
          <w:sz w:val="22"/>
        </w:rPr>
      </w:pPr>
      <w:r>
        <w:rPr>
          <w:rFonts w:ascii="Times New Roman" w:hAnsi="Times New Roman"/>
          <w:color w:val="000000"/>
          <w:sz w:val="22"/>
        </w:rPr>
        <w:t>Print Name: Alycia McIntire</w:t>
      </w:r>
    </w:p>
    <w:p>
      <w:pPr>
        <w:pStyle w:val="TextBody"/>
        <w:bidi w:val="0"/>
        <w:jc w:val="left"/>
        <w:rPr>
          <w:rFonts w:ascii="Times New Roman" w:hAnsi="Times New Roman"/>
          <w:color w:val="000000"/>
          <w:sz w:val="22"/>
        </w:rPr>
      </w:pPr>
      <w:r>
        <w:rPr>
          <w:rFonts w:ascii="Times New Roman" w:hAnsi="Times New Roman"/>
          <w:color w:val="000000"/>
          <w:sz w:val="22"/>
        </w:rPr>
        <w:t>State of MA, County of Barnstable</w:t>
      </w:r>
    </w:p>
    <w:p>
      <w:pPr>
        <w:pStyle w:val="TextBody"/>
        <w:bidi w:val="0"/>
        <w:jc w:val="left"/>
        <w:rPr>
          <w:rFonts w:ascii="Times New Roman" w:hAnsi="Times New Roman"/>
          <w:color w:val="000000"/>
          <w:sz w:val="22"/>
        </w:rPr>
      </w:pPr>
      <w:r>
        <w:rPr>
          <w:rFonts w:ascii="Times New Roman" w:hAnsi="Times New Roman"/>
          <w:color w:val="000000"/>
          <w:sz w:val="22"/>
        </w:rPr>
        <w:t>My commission expires: April 21, 2028</w:t>
      </w:r>
    </w:p>
    <w:p>
      <w:pPr>
        <w:pStyle w:val="TextBody"/>
        <w:bidi w:val="0"/>
        <w:jc w:val="left"/>
        <w:rPr>
          <w:rFonts w:ascii="Times New Roman" w:hAnsi="Times New Roman"/>
          <w:color w:val="000000"/>
          <w:sz w:val="22"/>
        </w:rPr>
      </w:pPr>
      <w:r>
        <w:rPr>
          <w:rFonts w:ascii="Times New Roman" w:hAnsi="Times New Roman"/>
          <w:color w:val="000000"/>
          <w:sz w:val="22"/>
        </w:rPr>
        <w:t>Acting in the County of Barnstable</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53258" TargetMode="External"/><Relationship Id="rId3" Type="http://schemas.openxmlformats.org/officeDocument/2006/relationships/hyperlink" Target="http://www.sec.gov/cgi-bin/browse-edgar?action=getcompany&amp;CIK=000128668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924</Words>
  <Characters>4932</Characters>
  <CharactersWithSpaces>5815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